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68BD" w14:textId="77777777" w:rsidR="00675F77" w:rsidRDefault="00D12349" w:rsidP="00E64F2B">
      <w:pPr>
        <w:tabs>
          <w:tab w:val="left" w:pos="0"/>
          <w:tab w:val="right" w:pos="9072"/>
          <w:tab w:val="right" w:pos="9781"/>
        </w:tabs>
        <w:spacing w:after="0" w:line="240" w:lineRule="auto"/>
        <w:ind w:right="-35"/>
      </w:pPr>
      <w:bookmarkStart w:id="0" w:name="_GoBack"/>
      <w:bookmarkEnd w:id="0"/>
      <w:r w:rsidRPr="00D12349">
        <w:rPr>
          <w:b/>
          <w:sz w:val="24"/>
          <w:szCs w:val="24"/>
        </w:rPr>
        <w:tab/>
      </w:r>
    </w:p>
    <w:p w14:paraId="6046019C" w14:textId="10074B4A" w:rsidR="00E64F2B" w:rsidRPr="006E65D0" w:rsidRDefault="006E65D0" w:rsidP="00E64F2B">
      <w:pPr>
        <w:jc w:val="center"/>
        <w:rPr>
          <w:rFonts w:cs="Arial"/>
          <w:b/>
          <w:sz w:val="32"/>
          <w:szCs w:val="32"/>
        </w:rPr>
      </w:pPr>
      <w:r w:rsidRPr="006E65D0">
        <w:rPr>
          <w:rFonts w:cs="Arial"/>
          <w:b/>
          <w:sz w:val="32"/>
          <w:szCs w:val="32"/>
        </w:rPr>
        <w:t xml:space="preserve">Preliminary </w:t>
      </w:r>
      <w:r w:rsidR="007C065E">
        <w:rPr>
          <w:rFonts w:cs="Arial"/>
          <w:b/>
          <w:sz w:val="32"/>
          <w:szCs w:val="32"/>
        </w:rPr>
        <w:t>W</w:t>
      </w:r>
      <w:r w:rsidRPr="006E65D0">
        <w:rPr>
          <w:rFonts w:cs="Arial"/>
          <w:b/>
          <w:sz w:val="32"/>
          <w:szCs w:val="32"/>
        </w:rPr>
        <w:t xml:space="preserve">orks </w:t>
      </w:r>
      <w:r w:rsidR="007C065E">
        <w:rPr>
          <w:rFonts w:cs="Arial"/>
          <w:b/>
          <w:sz w:val="32"/>
          <w:szCs w:val="32"/>
        </w:rPr>
        <w:t>A</w:t>
      </w:r>
      <w:r w:rsidRPr="006E65D0">
        <w:rPr>
          <w:rFonts w:cs="Arial"/>
          <w:b/>
          <w:sz w:val="32"/>
          <w:szCs w:val="32"/>
        </w:rPr>
        <w:t>greement</w:t>
      </w:r>
    </w:p>
    <w:p w14:paraId="78B8AD89" w14:textId="77777777" w:rsidR="00E64F2B" w:rsidRDefault="00E64F2B" w:rsidP="00E64F2B">
      <w:pPr>
        <w:rPr>
          <w:rFonts w:cs="Arial"/>
        </w:rPr>
      </w:pPr>
    </w:p>
    <w:p w14:paraId="5FE6683D" w14:textId="308FE4AF" w:rsidR="00E64F2B" w:rsidRPr="00413ACB" w:rsidRDefault="00E64F2B" w:rsidP="00E64F2B">
      <w:pPr>
        <w:rPr>
          <w:rFonts w:ascii="Arial" w:hAnsi="Arial" w:cs="Arial"/>
        </w:rPr>
      </w:pPr>
      <w:r w:rsidRPr="00413ACB">
        <w:rPr>
          <w:rFonts w:ascii="Arial" w:hAnsi="Arial" w:cs="Arial"/>
        </w:rPr>
        <w:t>This Agreement is made on</w:t>
      </w:r>
      <w:r w:rsidRPr="00413ACB">
        <w:rPr>
          <w:rFonts w:ascii="Arial" w:hAnsi="Arial" w:cs="Arial"/>
        </w:rPr>
        <w:tab/>
      </w:r>
      <w:r w:rsidRPr="00413ACB">
        <w:rPr>
          <w:rFonts w:ascii="Arial" w:hAnsi="Arial" w:cs="Arial"/>
        </w:rPr>
        <w:tab/>
      </w:r>
      <w:r w:rsidRPr="00413ACB">
        <w:rPr>
          <w:rFonts w:ascii="Arial" w:hAnsi="Arial" w:cs="Arial"/>
        </w:rPr>
        <w:tab/>
      </w:r>
      <w:r w:rsidRPr="00413ACB">
        <w:rPr>
          <w:rFonts w:ascii="Arial" w:hAnsi="Arial" w:cs="Arial"/>
        </w:rPr>
        <w:tab/>
        <w:t>201</w:t>
      </w:r>
      <w:r w:rsidR="007C065E">
        <w:rPr>
          <w:rFonts w:ascii="Arial" w:hAnsi="Arial" w:cs="Arial"/>
        </w:rPr>
        <w:t>7</w:t>
      </w:r>
      <w:r w:rsidRPr="00413ACB">
        <w:rPr>
          <w:rFonts w:ascii="Arial" w:hAnsi="Arial" w:cs="Arial"/>
        </w:rPr>
        <w:t>.</w:t>
      </w:r>
    </w:p>
    <w:p w14:paraId="36C3A4C6" w14:textId="156432B3" w:rsidR="00E64F2B" w:rsidRPr="00413ACB" w:rsidRDefault="00E64F2B" w:rsidP="006E65D0">
      <w:pPr>
        <w:tabs>
          <w:tab w:val="left" w:pos="1985"/>
          <w:tab w:val="left" w:leader="dot" w:pos="6804"/>
        </w:tabs>
        <w:spacing w:before="240"/>
        <w:ind w:left="2160" w:hanging="1980"/>
        <w:rPr>
          <w:rFonts w:ascii="Arial" w:hAnsi="Arial" w:cs="Arial"/>
        </w:rPr>
      </w:pPr>
      <w:r w:rsidRPr="00413ACB">
        <w:rPr>
          <w:rFonts w:ascii="Arial" w:hAnsi="Arial" w:cs="Arial"/>
          <w:b/>
        </w:rPr>
        <w:t>PARTIES</w:t>
      </w:r>
      <w:r w:rsidRPr="00413ACB">
        <w:rPr>
          <w:rFonts w:ascii="Arial" w:hAnsi="Arial" w:cs="Arial"/>
        </w:rPr>
        <w:tab/>
      </w:r>
      <w:r w:rsidR="006E65D0">
        <w:rPr>
          <w:rFonts w:ascii="Arial" w:hAnsi="Arial" w:cs="Arial"/>
        </w:rPr>
        <w:t xml:space="preserve">[name] </w:t>
      </w:r>
      <w:r w:rsidR="00413ACB">
        <w:rPr>
          <w:rFonts w:ascii="Arial" w:hAnsi="Arial" w:cs="Arial"/>
        </w:rPr>
        <w:t xml:space="preserve">of </w:t>
      </w:r>
      <w:r w:rsidR="006E65D0">
        <w:rPr>
          <w:rFonts w:ascii="Arial" w:hAnsi="Arial" w:cs="Arial"/>
        </w:rPr>
        <w:t xml:space="preserve">[address] </w:t>
      </w:r>
      <w:r w:rsidRPr="00413ACB">
        <w:rPr>
          <w:rFonts w:ascii="Arial" w:hAnsi="Arial" w:cs="Arial"/>
        </w:rPr>
        <w:t>(</w:t>
      </w:r>
      <w:r w:rsidR="006E65D0" w:rsidRPr="006E65D0">
        <w:rPr>
          <w:rFonts w:ascii="Arial" w:hAnsi="Arial" w:cs="Arial"/>
          <w:b/>
        </w:rPr>
        <w:t>Owner</w:t>
      </w:r>
      <w:r w:rsidRPr="00413ACB">
        <w:rPr>
          <w:rFonts w:ascii="Arial" w:hAnsi="Arial" w:cs="Arial"/>
        </w:rPr>
        <w:t>)</w:t>
      </w:r>
    </w:p>
    <w:p w14:paraId="21A54999" w14:textId="6B8758EB" w:rsidR="006E65D0" w:rsidRDefault="00E64F2B" w:rsidP="00E64F2B">
      <w:pPr>
        <w:tabs>
          <w:tab w:val="left" w:pos="1985"/>
          <w:tab w:val="left" w:leader="dot" w:pos="6804"/>
        </w:tabs>
        <w:spacing w:before="240"/>
        <w:rPr>
          <w:rFonts w:ascii="Arial" w:hAnsi="Arial" w:cs="Arial"/>
        </w:rPr>
      </w:pPr>
      <w:r w:rsidRPr="00413ACB">
        <w:rPr>
          <w:rFonts w:ascii="Arial" w:hAnsi="Arial" w:cs="Arial"/>
        </w:rPr>
        <w:tab/>
      </w:r>
      <w:r w:rsidR="006E65D0">
        <w:rPr>
          <w:rFonts w:ascii="Arial" w:hAnsi="Arial" w:cs="Arial"/>
        </w:rPr>
        <w:t>and</w:t>
      </w:r>
    </w:p>
    <w:p w14:paraId="12FF43C7" w14:textId="0EE92062" w:rsidR="00E64F2B" w:rsidRPr="00413ACB" w:rsidRDefault="006E65D0" w:rsidP="006E65D0">
      <w:pPr>
        <w:tabs>
          <w:tab w:val="left" w:pos="1985"/>
          <w:tab w:val="left" w:leader="dot" w:pos="6804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  <w:t>[name]</w:t>
      </w:r>
      <w:r w:rsidR="00E64F2B" w:rsidRPr="00413ACB">
        <w:rPr>
          <w:rFonts w:ascii="Arial" w:hAnsi="Arial" w:cs="Arial"/>
        </w:rPr>
        <w:t xml:space="preserve"> (A</w:t>
      </w:r>
      <w:r w:rsidR="00413ACB">
        <w:rPr>
          <w:rFonts w:ascii="Arial" w:hAnsi="Arial" w:cs="Arial"/>
        </w:rPr>
        <w:t>B</w:t>
      </w:r>
      <w:r w:rsidR="00E64F2B" w:rsidRPr="00413ACB">
        <w:rPr>
          <w:rFonts w:ascii="Arial" w:hAnsi="Arial" w:cs="Arial"/>
        </w:rPr>
        <w:t>N)</w:t>
      </w:r>
      <w:r>
        <w:rPr>
          <w:rFonts w:ascii="Arial" w:hAnsi="Arial" w:cs="Arial"/>
        </w:rPr>
        <w:t xml:space="preserve"> of [address] (</w:t>
      </w:r>
      <w:r w:rsidRPr="006E65D0">
        <w:rPr>
          <w:rFonts w:ascii="Arial" w:hAnsi="Arial" w:cs="Arial"/>
          <w:b/>
        </w:rPr>
        <w:t>Builder</w:t>
      </w:r>
      <w:r w:rsidR="00E64F2B" w:rsidRPr="00413ACB">
        <w:rPr>
          <w:rFonts w:ascii="Arial" w:hAnsi="Arial" w:cs="Arial"/>
        </w:rPr>
        <w:t>)</w:t>
      </w:r>
    </w:p>
    <w:p w14:paraId="65D7F172" w14:textId="77777777" w:rsidR="00E64F2B" w:rsidRPr="00413ACB" w:rsidRDefault="00E64F2B" w:rsidP="00E64F2B">
      <w:pPr>
        <w:spacing w:before="240" w:after="360"/>
        <w:rPr>
          <w:rFonts w:ascii="Arial" w:hAnsi="Arial" w:cs="Arial"/>
          <w:b/>
        </w:rPr>
      </w:pPr>
      <w:r w:rsidRPr="00413ACB">
        <w:rPr>
          <w:rFonts w:ascii="Arial" w:hAnsi="Arial" w:cs="Arial"/>
          <w:b/>
        </w:rPr>
        <w:t>BACKGROUND</w:t>
      </w:r>
    </w:p>
    <w:p w14:paraId="18FCED99" w14:textId="2155F79F" w:rsidR="006E65D0" w:rsidRDefault="00E64F2B" w:rsidP="00E64F2B">
      <w:pPr>
        <w:numPr>
          <w:ilvl w:val="1"/>
          <w:numId w:val="2"/>
        </w:numPr>
        <w:tabs>
          <w:tab w:val="left" w:pos="709"/>
          <w:tab w:val="left" w:leader="dot" w:pos="6804"/>
        </w:tabs>
        <w:spacing w:before="240" w:after="60" w:line="240" w:lineRule="auto"/>
        <w:ind w:left="709" w:hanging="709"/>
        <w:rPr>
          <w:rFonts w:ascii="Arial" w:hAnsi="Arial" w:cs="Arial"/>
        </w:rPr>
      </w:pPr>
      <w:r w:rsidRPr="00413ACB">
        <w:rPr>
          <w:rFonts w:ascii="Arial" w:hAnsi="Arial" w:cs="Arial"/>
        </w:rPr>
        <w:t xml:space="preserve">The </w:t>
      </w:r>
      <w:r w:rsidR="006E65D0">
        <w:rPr>
          <w:rFonts w:ascii="Arial" w:hAnsi="Arial" w:cs="Arial"/>
        </w:rPr>
        <w:t>Owner owns the land at [address] (the “</w:t>
      </w:r>
      <w:r w:rsidR="006E65D0" w:rsidRPr="006E65D0">
        <w:rPr>
          <w:rFonts w:ascii="Arial" w:hAnsi="Arial" w:cs="Arial"/>
          <w:b/>
        </w:rPr>
        <w:t>Land</w:t>
      </w:r>
      <w:r w:rsidR="006E65D0">
        <w:rPr>
          <w:rFonts w:ascii="Arial" w:hAnsi="Arial" w:cs="Arial"/>
        </w:rPr>
        <w:t xml:space="preserve">”) and wishes to engage the Builder to perform the preliminary works identified in clause </w:t>
      </w:r>
      <w:r w:rsidR="00D957B2">
        <w:rPr>
          <w:rFonts w:ascii="Arial" w:hAnsi="Arial" w:cs="Arial"/>
        </w:rPr>
        <w:t>1</w:t>
      </w:r>
      <w:r w:rsidR="006E65D0">
        <w:rPr>
          <w:rFonts w:ascii="Arial" w:hAnsi="Arial" w:cs="Arial"/>
        </w:rPr>
        <w:t xml:space="preserve"> below (the </w:t>
      </w:r>
      <w:r w:rsidR="006E65D0" w:rsidRPr="006E65D0">
        <w:rPr>
          <w:rFonts w:ascii="Arial" w:hAnsi="Arial" w:cs="Arial"/>
          <w:b/>
        </w:rPr>
        <w:t>“Preliminary Works</w:t>
      </w:r>
      <w:r w:rsidR="006E65D0">
        <w:rPr>
          <w:rFonts w:ascii="Arial" w:hAnsi="Arial" w:cs="Arial"/>
        </w:rPr>
        <w:t>”).</w:t>
      </w:r>
    </w:p>
    <w:p w14:paraId="1E337E60" w14:textId="48839183" w:rsidR="00E64F2B" w:rsidRPr="00413ACB" w:rsidRDefault="00E64F2B" w:rsidP="00E64F2B">
      <w:pPr>
        <w:numPr>
          <w:ilvl w:val="1"/>
          <w:numId w:val="2"/>
        </w:numPr>
        <w:tabs>
          <w:tab w:val="left" w:pos="709"/>
          <w:tab w:val="left" w:leader="dot" w:pos="6804"/>
        </w:tabs>
        <w:spacing w:before="240" w:after="60" w:line="240" w:lineRule="auto"/>
        <w:ind w:left="709" w:hanging="709"/>
        <w:rPr>
          <w:rFonts w:ascii="Arial" w:hAnsi="Arial" w:cs="Arial"/>
        </w:rPr>
      </w:pPr>
      <w:r w:rsidRPr="00413ACB">
        <w:rPr>
          <w:rFonts w:ascii="Arial" w:hAnsi="Arial" w:cs="Arial"/>
        </w:rPr>
        <w:t xml:space="preserve">The </w:t>
      </w:r>
      <w:r w:rsidR="006E65D0">
        <w:rPr>
          <w:rFonts w:ascii="Arial" w:hAnsi="Arial" w:cs="Arial"/>
        </w:rPr>
        <w:t>Builder</w:t>
      </w:r>
      <w:r w:rsidRPr="00413ACB">
        <w:rPr>
          <w:rFonts w:ascii="Arial" w:hAnsi="Arial" w:cs="Arial"/>
        </w:rPr>
        <w:t xml:space="preserve"> is experienced in the design and construction of works of a nature </w:t>
      </w:r>
      <w:proofErr w:type="gramStart"/>
      <w:r w:rsidRPr="00413ACB">
        <w:rPr>
          <w:rFonts w:ascii="Arial" w:hAnsi="Arial" w:cs="Arial"/>
        </w:rPr>
        <w:t>similar to</w:t>
      </w:r>
      <w:proofErr w:type="gramEnd"/>
      <w:r w:rsidRPr="00413ACB">
        <w:rPr>
          <w:rFonts w:ascii="Arial" w:hAnsi="Arial" w:cs="Arial"/>
        </w:rPr>
        <w:t xml:space="preserve"> the </w:t>
      </w:r>
      <w:r w:rsidR="006E65D0">
        <w:rPr>
          <w:rFonts w:ascii="Arial" w:hAnsi="Arial" w:cs="Arial"/>
        </w:rPr>
        <w:t>Preliminary Works</w:t>
      </w:r>
      <w:r w:rsidRPr="00413ACB">
        <w:rPr>
          <w:rFonts w:ascii="Arial" w:hAnsi="Arial" w:cs="Arial"/>
        </w:rPr>
        <w:t>.</w:t>
      </w:r>
    </w:p>
    <w:p w14:paraId="3883EB69" w14:textId="65483743" w:rsidR="00E64F2B" w:rsidRPr="00413ACB" w:rsidRDefault="006E65D0" w:rsidP="00E64F2B">
      <w:pPr>
        <w:numPr>
          <w:ilvl w:val="1"/>
          <w:numId w:val="2"/>
        </w:numPr>
        <w:tabs>
          <w:tab w:val="left" w:pos="709"/>
          <w:tab w:val="left" w:leader="dot" w:pos="6804"/>
        </w:tabs>
        <w:spacing w:before="240" w:after="60" w:line="240" w:lineRule="auto"/>
        <w:ind w:left="709" w:hanging="709"/>
        <w:rPr>
          <w:rFonts w:ascii="Arial" w:hAnsi="Arial" w:cs="Arial"/>
        </w:rPr>
      </w:pPr>
      <w:r w:rsidRPr="006E65D0">
        <w:rPr>
          <w:rFonts w:ascii="Arial" w:hAnsi="Arial" w:cs="Arial"/>
        </w:rPr>
        <w:t>The Owne</w:t>
      </w:r>
      <w:r>
        <w:rPr>
          <w:rFonts w:ascii="Arial" w:hAnsi="Arial" w:cs="Arial"/>
        </w:rPr>
        <w:t>r</w:t>
      </w:r>
      <w:r w:rsidR="00E64F2B" w:rsidRPr="00413ACB">
        <w:rPr>
          <w:rFonts w:ascii="Arial" w:hAnsi="Arial" w:cs="Arial"/>
        </w:rPr>
        <w:t xml:space="preserve"> wishes to engage the</w:t>
      </w:r>
      <w:r>
        <w:rPr>
          <w:rFonts w:ascii="Arial" w:hAnsi="Arial" w:cs="Arial"/>
        </w:rPr>
        <w:t xml:space="preserve"> Builder</w:t>
      </w:r>
      <w:r w:rsidR="00E64F2B" w:rsidRPr="00413ACB">
        <w:rPr>
          <w:rFonts w:ascii="Arial" w:hAnsi="Arial" w:cs="Arial"/>
        </w:rPr>
        <w:t xml:space="preserve"> to execute the </w:t>
      </w:r>
      <w:r w:rsidR="00413ACB" w:rsidRPr="00413ACB">
        <w:rPr>
          <w:rFonts w:ascii="Arial" w:hAnsi="Arial" w:cs="Arial"/>
        </w:rPr>
        <w:t>work under th</w:t>
      </w:r>
      <w:r w:rsidR="00D957B2">
        <w:rPr>
          <w:rFonts w:ascii="Arial" w:hAnsi="Arial" w:cs="Arial"/>
        </w:rPr>
        <w:t>is Agreement</w:t>
      </w:r>
      <w:r w:rsidR="00E64F2B" w:rsidRPr="00413ACB">
        <w:rPr>
          <w:rFonts w:ascii="Arial" w:hAnsi="Arial" w:cs="Arial"/>
        </w:rPr>
        <w:t xml:space="preserve"> in accordance with </w:t>
      </w:r>
      <w:r w:rsidR="00D957B2">
        <w:rPr>
          <w:rFonts w:ascii="Arial" w:hAnsi="Arial" w:cs="Arial"/>
        </w:rPr>
        <w:t>its</w:t>
      </w:r>
      <w:r w:rsidR="00E64F2B" w:rsidRPr="00413ACB">
        <w:rPr>
          <w:rFonts w:ascii="Arial" w:hAnsi="Arial" w:cs="Arial"/>
        </w:rPr>
        <w:t xml:space="preserve"> terms of th</w:t>
      </w:r>
      <w:r w:rsidR="00D957B2">
        <w:rPr>
          <w:rFonts w:ascii="Arial" w:hAnsi="Arial" w:cs="Arial"/>
        </w:rPr>
        <w:t>is Agreement</w:t>
      </w:r>
      <w:r w:rsidR="00E64F2B" w:rsidRPr="00413ACB">
        <w:rPr>
          <w:rFonts w:ascii="Arial" w:hAnsi="Arial" w:cs="Arial"/>
        </w:rPr>
        <w:t xml:space="preserve"> and the</w:t>
      </w:r>
      <w:r w:rsidR="00D957B2">
        <w:rPr>
          <w:rFonts w:ascii="Arial" w:hAnsi="Arial" w:cs="Arial"/>
        </w:rPr>
        <w:t xml:space="preserve"> Builder</w:t>
      </w:r>
      <w:r w:rsidR="00E64F2B" w:rsidRPr="00413ACB">
        <w:rPr>
          <w:rFonts w:ascii="Arial" w:hAnsi="Arial" w:cs="Arial"/>
        </w:rPr>
        <w:t xml:space="preserve"> accepts that engagement.</w:t>
      </w:r>
    </w:p>
    <w:p w14:paraId="37EB0060" w14:textId="77777777" w:rsidR="00E64F2B" w:rsidRPr="00413ACB" w:rsidRDefault="00E64F2B" w:rsidP="00E64F2B">
      <w:pPr>
        <w:spacing w:before="240" w:after="360"/>
        <w:rPr>
          <w:rFonts w:ascii="Arial" w:hAnsi="Arial" w:cs="Arial"/>
          <w:b/>
        </w:rPr>
      </w:pPr>
      <w:r w:rsidRPr="00413ACB">
        <w:rPr>
          <w:rFonts w:ascii="Arial" w:hAnsi="Arial" w:cs="Arial"/>
          <w:b/>
        </w:rPr>
        <w:t>OPERATIVE PROVISIONS</w:t>
      </w:r>
    </w:p>
    <w:p w14:paraId="067D942A" w14:textId="7B841047" w:rsidR="00D957B2" w:rsidRDefault="00E64F2B" w:rsidP="00E64F2B">
      <w:pPr>
        <w:numPr>
          <w:ilvl w:val="0"/>
          <w:numId w:val="3"/>
        </w:numPr>
        <w:spacing w:after="240" w:line="240" w:lineRule="auto"/>
        <w:ind w:left="709" w:hanging="709"/>
        <w:rPr>
          <w:rFonts w:ascii="Arial" w:hAnsi="Arial" w:cs="Arial"/>
        </w:rPr>
      </w:pPr>
      <w:r w:rsidRPr="00413ACB">
        <w:rPr>
          <w:rFonts w:ascii="Arial" w:hAnsi="Arial" w:cs="Arial"/>
        </w:rPr>
        <w:t xml:space="preserve">The </w:t>
      </w:r>
      <w:r w:rsidR="00D957B2">
        <w:rPr>
          <w:rFonts w:ascii="Arial" w:hAnsi="Arial" w:cs="Arial"/>
        </w:rPr>
        <w:t>Preliminary Works to be performed by the Builder incorporate:</w:t>
      </w:r>
    </w:p>
    <w:p w14:paraId="03594316" w14:textId="77777777" w:rsidR="00D957B2" w:rsidRPr="00D957B2" w:rsidRDefault="00D957B2" w:rsidP="00D957B2">
      <w:pPr>
        <w:numPr>
          <w:ilvl w:val="1"/>
          <w:numId w:val="3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Xx;</w:t>
      </w:r>
    </w:p>
    <w:p w14:paraId="588AAF12" w14:textId="77777777" w:rsidR="00D957B2" w:rsidRPr="00D957B2" w:rsidRDefault="00D957B2" w:rsidP="00D957B2">
      <w:pPr>
        <w:numPr>
          <w:ilvl w:val="1"/>
          <w:numId w:val="3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Xx;</w:t>
      </w:r>
    </w:p>
    <w:p w14:paraId="075B5AB0" w14:textId="77777777" w:rsidR="00D957B2" w:rsidRPr="00D957B2" w:rsidRDefault="00D957B2" w:rsidP="00D957B2">
      <w:pPr>
        <w:numPr>
          <w:ilvl w:val="1"/>
          <w:numId w:val="3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Xx;</w:t>
      </w:r>
    </w:p>
    <w:p w14:paraId="3365F9D6" w14:textId="77777777" w:rsidR="00CD76FA" w:rsidRPr="00CD76FA" w:rsidRDefault="00D957B2" w:rsidP="00D957B2">
      <w:pPr>
        <w:numPr>
          <w:ilvl w:val="1"/>
          <w:numId w:val="3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Xx</w:t>
      </w:r>
    </w:p>
    <w:p w14:paraId="4D7A2590" w14:textId="26C3A99C" w:rsidR="00E64F2B" w:rsidRPr="00413ACB" w:rsidRDefault="00CD76FA" w:rsidP="00CD76FA">
      <w:pPr>
        <w:spacing w:after="24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produce </w:t>
      </w:r>
      <w:r w:rsidR="009C609F">
        <w:rPr>
          <w:rFonts w:ascii="Arial" w:hAnsi="Arial" w:cs="Arial"/>
        </w:rPr>
        <w:t>plans and specification and</w:t>
      </w:r>
      <w:r w:rsidR="00705152">
        <w:rPr>
          <w:rFonts w:ascii="Arial" w:hAnsi="Arial" w:cs="Arial"/>
        </w:rPr>
        <w:t xml:space="preserve"> costings for the construction of a swimming pool and/or spa for the Ow</w:t>
      </w:r>
      <w:r w:rsidR="00893BA6">
        <w:rPr>
          <w:rFonts w:ascii="Arial" w:hAnsi="Arial" w:cs="Arial"/>
        </w:rPr>
        <w:t>ner</w:t>
      </w:r>
      <w:r w:rsidR="00705152">
        <w:rPr>
          <w:rFonts w:ascii="Arial" w:hAnsi="Arial" w:cs="Arial"/>
        </w:rPr>
        <w:t>.</w:t>
      </w:r>
      <w:r w:rsidR="009C609F">
        <w:rPr>
          <w:rFonts w:ascii="Arial" w:hAnsi="Arial" w:cs="Arial"/>
        </w:rPr>
        <w:t xml:space="preserve"> </w:t>
      </w:r>
    </w:p>
    <w:p w14:paraId="5B97D87C" w14:textId="77777777" w:rsidR="007C065E" w:rsidRDefault="007C065E" w:rsidP="00E64F2B">
      <w:pPr>
        <w:numPr>
          <w:ilvl w:val="0"/>
          <w:numId w:val="3"/>
        </w:numPr>
        <w:spacing w:after="24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The Owner is responsible for providing to the Builder the following:</w:t>
      </w:r>
    </w:p>
    <w:p w14:paraId="17043949" w14:textId="77777777" w:rsidR="007C065E" w:rsidRDefault="007C065E" w:rsidP="007C065E">
      <w:pPr>
        <w:numPr>
          <w:ilvl w:val="1"/>
          <w:numId w:val="3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Xx;</w:t>
      </w:r>
    </w:p>
    <w:p w14:paraId="465CF018" w14:textId="77777777" w:rsidR="007C065E" w:rsidRDefault="007C065E" w:rsidP="007C065E">
      <w:pPr>
        <w:numPr>
          <w:ilvl w:val="1"/>
          <w:numId w:val="3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Xx;</w:t>
      </w:r>
    </w:p>
    <w:p w14:paraId="565531E5" w14:textId="77777777" w:rsidR="007C065E" w:rsidRDefault="007C065E" w:rsidP="007C065E">
      <w:pPr>
        <w:numPr>
          <w:ilvl w:val="1"/>
          <w:numId w:val="3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Xx,</w:t>
      </w:r>
    </w:p>
    <w:p w14:paraId="1AF981F0" w14:textId="406F0013" w:rsidR="007C065E" w:rsidRDefault="007C065E" w:rsidP="007C065E">
      <w:pPr>
        <w:spacing w:after="24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to enable the Builder to perform the Preliminary Works.</w:t>
      </w:r>
    </w:p>
    <w:p w14:paraId="3E9AC131" w14:textId="77777777" w:rsidR="00CD76FA" w:rsidRDefault="00CD76FA" w:rsidP="00E64F2B">
      <w:pPr>
        <w:numPr>
          <w:ilvl w:val="0"/>
          <w:numId w:val="3"/>
        </w:numPr>
        <w:spacing w:after="24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Owner expressly acknowledges that the Preliminary Works does not include the application for a building permit or other authorisation to proceed with the construction of a swimming pool on the Land.</w:t>
      </w:r>
    </w:p>
    <w:p w14:paraId="309BB5EC" w14:textId="5BFE1C91" w:rsidR="007C065E" w:rsidRDefault="007C065E" w:rsidP="00E64F2B">
      <w:pPr>
        <w:numPr>
          <w:ilvl w:val="0"/>
          <w:numId w:val="3"/>
        </w:numPr>
        <w:spacing w:after="24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The cost of performing the Preliminary Works is $[amount] (the “</w:t>
      </w:r>
      <w:r w:rsidRPr="007C065E">
        <w:rPr>
          <w:rFonts w:ascii="Arial" w:hAnsi="Arial" w:cs="Arial"/>
          <w:b/>
        </w:rPr>
        <w:t>Agreed Cost</w:t>
      </w:r>
      <w:r>
        <w:rPr>
          <w:rFonts w:ascii="Arial" w:hAnsi="Arial" w:cs="Arial"/>
        </w:rPr>
        <w:t>”).</w:t>
      </w:r>
    </w:p>
    <w:p w14:paraId="4706E58E" w14:textId="299768C9" w:rsidR="00D957B2" w:rsidRDefault="00D957B2" w:rsidP="00E64F2B">
      <w:pPr>
        <w:numPr>
          <w:ilvl w:val="0"/>
          <w:numId w:val="3"/>
        </w:numPr>
        <w:spacing w:after="24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The Owner</w:t>
      </w:r>
      <w:r w:rsidR="00E64F2B" w:rsidRPr="00413ACB">
        <w:rPr>
          <w:rFonts w:ascii="Arial" w:hAnsi="Arial" w:cs="Arial"/>
        </w:rPr>
        <w:t xml:space="preserve"> will pay the </w:t>
      </w:r>
      <w:r>
        <w:rPr>
          <w:rFonts w:ascii="Arial" w:hAnsi="Arial" w:cs="Arial"/>
        </w:rPr>
        <w:t>Agreed Cost to the Builder in the following tranches:</w:t>
      </w:r>
    </w:p>
    <w:p w14:paraId="4CD8661E" w14:textId="77777777" w:rsidR="00431918" w:rsidRDefault="004B5883" w:rsidP="00D957B2">
      <w:pPr>
        <w:numPr>
          <w:ilvl w:val="1"/>
          <w:numId w:val="3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[$</w:t>
      </w:r>
      <w:r w:rsidR="00431918">
        <w:rPr>
          <w:rFonts w:ascii="Arial" w:hAnsi="Arial" w:cs="Arial"/>
        </w:rPr>
        <w:t>] for the soil report payable on the signing of this Agreement;</w:t>
      </w:r>
    </w:p>
    <w:p w14:paraId="384897F7" w14:textId="5F202709" w:rsidR="00D957B2" w:rsidRDefault="005049D2" w:rsidP="00D957B2">
      <w:pPr>
        <w:numPr>
          <w:ilvl w:val="1"/>
          <w:numId w:val="3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350FC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] for commencing the </w:t>
      </w:r>
      <w:r w:rsidR="001838D9">
        <w:rPr>
          <w:rFonts w:ascii="Arial" w:hAnsi="Arial" w:cs="Arial"/>
        </w:rPr>
        <w:t>plans and specification;</w:t>
      </w:r>
      <w:r w:rsidR="00D957B2">
        <w:rPr>
          <w:rFonts w:ascii="Arial" w:hAnsi="Arial" w:cs="Arial"/>
        </w:rPr>
        <w:t xml:space="preserve"> and</w:t>
      </w:r>
    </w:p>
    <w:p w14:paraId="67A85426" w14:textId="1483FF6E" w:rsidR="00D957B2" w:rsidRDefault="00D957B2" w:rsidP="00D957B2">
      <w:pPr>
        <w:numPr>
          <w:ilvl w:val="1"/>
          <w:numId w:val="3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350FC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] on completion </w:t>
      </w:r>
      <w:r w:rsidR="001838D9">
        <w:rPr>
          <w:rFonts w:ascii="Arial" w:hAnsi="Arial" w:cs="Arial"/>
        </w:rPr>
        <w:t xml:space="preserve">and before handover </w:t>
      </w:r>
      <w:r>
        <w:rPr>
          <w:rFonts w:ascii="Arial" w:hAnsi="Arial" w:cs="Arial"/>
        </w:rPr>
        <w:t>of the Preliminary Works as notified by the Builder to the Owner.</w:t>
      </w:r>
    </w:p>
    <w:p w14:paraId="6B77F637" w14:textId="38DCCB05" w:rsidR="007C065E" w:rsidRDefault="007C065E" w:rsidP="00E64F2B">
      <w:pPr>
        <w:numPr>
          <w:ilvl w:val="0"/>
          <w:numId w:val="3"/>
        </w:numPr>
        <w:spacing w:after="24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The Owner and Builder shall co-operate in all aspects to facilitate completion of th</w:t>
      </w:r>
      <w:r w:rsidR="006C549E">
        <w:rPr>
          <w:rFonts w:ascii="Arial" w:hAnsi="Arial" w:cs="Arial"/>
        </w:rPr>
        <w:t>e Preliminary Works</w:t>
      </w:r>
      <w:r>
        <w:rPr>
          <w:rFonts w:ascii="Arial" w:hAnsi="Arial" w:cs="Arial"/>
        </w:rPr>
        <w:t>.</w:t>
      </w:r>
    </w:p>
    <w:p w14:paraId="61FFD21D" w14:textId="5EB4A036" w:rsidR="00E64F2B" w:rsidRPr="00A57819" w:rsidRDefault="00A57819" w:rsidP="00E64F2B">
      <w:pPr>
        <w:numPr>
          <w:ilvl w:val="0"/>
          <w:numId w:val="3"/>
        </w:numPr>
        <w:spacing w:after="240" w:line="240" w:lineRule="auto"/>
        <w:ind w:left="709" w:hanging="709"/>
        <w:rPr>
          <w:rFonts w:ascii="Arial" w:hAnsi="Arial" w:cs="Arial"/>
        </w:rPr>
      </w:pPr>
      <w:r w:rsidRPr="00A57819">
        <w:rPr>
          <w:rFonts w:ascii="Arial" w:hAnsi="Arial" w:cs="Arial"/>
        </w:rPr>
        <w:t>If, after receipt of the results of the soil report</w:t>
      </w:r>
      <w:r w:rsidR="000D401B">
        <w:rPr>
          <w:rFonts w:ascii="Arial" w:hAnsi="Arial" w:cs="Arial"/>
        </w:rPr>
        <w:t xml:space="preserve"> in paragraph 5(</w:t>
      </w:r>
      <w:r w:rsidR="00601143">
        <w:rPr>
          <w:rFonts w:ascii="Arial" w:hAnsi="Arial" w:cs="Arial"/>
        </w:rPr>
        <w:t>a</w:t>
      </w:r>
      <w:r w:rsidR="000D401B">
        <w:rPr>
          <w:rFonts w:ascii="Arial" w:hAnsi="Arial" w:cs="Arial"/>
        </w:rPr>
        <w:t>) above, the Owner determines that he/she does not wish to proceed with the Preliminary Works, the</w:t>
      </w:r>
      <w:r w:rsidR="00893BA6">
        <w:rPr>
          <w:rFonts w:ascii="Arial" w:hAnsi="Arial" w:cs="Arial"/>
        </w:rPr>
        <w:t>n before the Builder commences</w:t>
      </w:r>
      <w:r w:rsidR="006B42A2">
        <w:rPr>
          <w:rFonts w:ascii="Arial" w:hAnsi="Arial" w:cs="Arial"/>
        </w:rPr>
        <w:t xml:space="preserve"> preparation of the plans and specifications, the</w:t>
      </w:r>
      <w:r w:rsidR="000D401B">
        <w:rPr>
          <w:rFonts w:ascii="Arial" w:hAnsi="Arial" w:cs="Arial"/>
        </w:rPr>
        <w:t xml:space="preserve"> Owner is at liberty to advise the Builder accordingly and the parties agree this Agreement will come to an end.</w:t>
      </w:r>
    </w:p>
    <w:p w14:paraId="3FEB81DE" w14:textId="77777777" w:rsidR="00E64F2B" w:rsidRPr="00413ACB" w:rsidRDefault="00E64F2B" w:rsidP="00E64F2B">
      <w:pPr>
        <w:numPr>
          <w:ilvl w:val="0"/>
          <w:numId w:val="3"/>
        </w:numPr>
        <w:spacing w:after="240" w:line="240" w:lineRule="auto"/>
        <w:ind w:left="709" w:hanging="709"/>
        <w:rPr>
          <w:rFonts w:ascii="Arial" w:hAnsi="Arial" w:cs="Arial"/>
        </w:rPr>
      </w:pPr>
      <w:r w:rsidRPr="00413ACB">
        <w:rPr>
          <w:rFonts w:ascii="Arial" w:hAnsi="Arial" w:cs="Arial"/>
        </w:rPr>
        <w:t xml:space="preserve">This </w:t>
      </w:r>
      <w:r w:rsidRPr="00413ACB">
        <w:rPr>
          <w:rFonts w:ascii="Arial" w:hAnsi="Arial" w:cs="Arial"/>
          <w:i/>
        </w:rPr>
        <w:t>Contract</w:t>
      </w:r>
      <w:r w:rsidRPr="00413ACB">
        <w:rPr>
          <w:rFonts w:ascii="Arial" w:hAnsi="Arial" w:cs="Arial"/>
        </w:rPr>
        <w:t xml:space="preserve"> may consist of </w:t>
      </w:r>
      <w:proofErr w:type="gramStart"/>
      <w:r w:rsidRPr="00413ACB">
        <w:rPr>
          <w:rFonts w:ascii="Arial" w:hAnsi="Arial" w:cs="Arial"/>
        </w:rPr>
        <w:t>a number of</w:t>
      </w:r>
      <w:proofErr w:type="gramEnd"/>
      <w:r w:rsidRPr="00413ACB">
        <w:rPr>
          <w:rFonts w:ascii="Arial" w:hAnsi="Arial" w:cs="Arial"/>
        </w:rPr>
        <w:t xml:space="preserve"> counterparts and if so the counterparts taken together constitute one and the same instrument.</w:t>
      </w:r>
    </w:p>
    <w:p w14:paraId="48E1FDCF" w14:textId="77777777" w:rsidR="00E64F2B" w:rsidRPr="00413ACB" w:rsidRDefault="00E64F2B" w:rsidP="00E64F2B">
      <w:pPr>
        <w:rPr>
          <w:rFonts w:ascii="Arial" w:hAnsi="Arial" w:cs="Arial"/>
        </w:rPr>
      </w:pPr>
    </w:p>
    <w:p w14:paraId="20D2D813" w14:textId="77777777" w:rsidR="00E64F2B" w:rsidRPr="00413ACB" w:rsidRDefault="00E64F2B" w:rsidP="00E64F2B">
      <w:pPr>
        <w:rPr>
          <w:rFonts w:ascii="Arial" w:hAnsi="Arial" w:cs="Arial"/>
        </w:rPr>
      </w:pPr>
      <w:r w:rsidRPr="00413ACB">
        <w:rPr>
          <w:rFonts w:ascii="Arial" w:hAnsi="Arial" w:cs="Arial"/>
        </w:rPr>
        <w:t>This Contract is executed as an agreement: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53"/>
        <w:gridCol w:w="389"/>
        <w:gridCol w:w="4284"/>
      </w:tblGrid>
      <w:tr w:rsidR="00E64F2B" w:rsidRPr="00413ACB" w14:paraId="6B7B5246" w14:textId="77777777" w:rsidTr="00DD50FB">
        <w:tc>
          <w:tcPr>
            <w:tcW w:w="4353" w:type="dxa"/>
            <w:hideMark/>
          </w:tcPr>
          <w:p w14:paraId="409BFF30" w14:textId="468316C8" w:rsidR="00E64F2B" w:rsidRPr="00413ACB" w:rsidRDefault="006C549E" w:rsidP="00DD5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Signature of Owner(s)</w:t>
            </w:r>
          </w:p>
        </w:tc>
        <w:tc>
          <w:tcPr>
            <w:tcW w:w="389" w:type="dxa"/>
          </w:tcPr>
          <w:p w14:paraId="3B99ADD4" w14:textId="77777777" w:rsidR="00E64F2B" w:rsidRPr="00413ACB" w:rsidRDefault="00E64F2B" w:rsidP="00E64F2B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11AE6C3E" w14:textId="77777777" w:rsidR="00E64F2B" w:rsidRPr="00413ACB" w:rsidRDefault="00E64F2B" w:rsidP="00E64F2B">
            <w:pPr>
              <w:rPr>
                <w:rFonts w:ascii="Arial" w:hAnsi="Arial" w:cs="Arial"/>
              </w:rPr>
            </w:pPr>
          </w:p>
        </w:tc>
      </w:tr>
      <w:tr w:rsidR="00E64F2B" w:rsidRPr="00413ACB" w14:paraId="42CCE34E" w14:textId="77777777" w:rsidTr="00DD50FB"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039C4" w14:textId="77777777" w:rsidR="00E64F2B" w:rsidRPr="00413ACB" w:rsidRDefault="00E64F2B">
            <w:pPr>
              <w:rPr>
                <w:rFonts w:ascii="Arial" w:hAnsi="Arial" w:cs="Arial"/>
              </w:rPr>
            </w:pPr>
          </w:p>
          <w:p w14:paraId="0A851B9A" w14:textId="77777777" w:rsidR="00E64F2B" w:rsidRPr="00413ACB" w:rsidRDefault="00E64F2B" w:rsidP="00E64F2B">
            <w:pPr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2F809F1D" w14:textId="77777777" w:rsidR="00E64F2B" w:rsidRPr="00413ACB" w:rsidRDefault="00E64F2B" w:rsidP="00E64F2B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4EFE7" w14:textId="77777777" w:rsidR="00E64F2B" w:rsidRPr="00413ACB" w:rsidRDefault="00E64F2B">
            <w:pPr>
              <w:rPr>
                <w:rFonts w:ascii="Arial" w:hAnsi="Arial" w:cs="Arial"/>
              </w:rPr>
            </w:pPr>
          </w:p>
          <w:p w14:paraId="5F545EFC" w14:textId="77777777" w:rsidR="00E64F2B" w:rsidRPr="00413ACB" w:rsidRDefault="00E64F2B" w:rsidP="00E64F2B">
            <w:pPr>
              <w:rPr>
                <w:rFonts w:ascii="Arial" w:hAnsi="Arial" w:cs="Arial"/>
              </w:rPr>
            </w:pPr>
          </w:p>
        </w:tc>
      </w:tr>
      <w:tr w:rsidR="00E64F2B" w:rsidRPr="00413ACB" w14:paraId="79A30AB6" w14:textId="77777777" w:rsidTr="00DD50FB"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39078B" w14:textId="57A3E448" w:rsidR="00E64F2B" w:rsidRPr="00413ACB" w:rsidRDefault="006C549E" w:rsidP="00E64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89" w:type="dxa"/>
          </w:tcPr>
          <w:p w14:paraId="2BE34207" w14:textId="77777777" w:rsidR="00E64F2B" w:rsidRPr="00413ACB" w:rsidRDefault="00E64F2B" w:rsidP="00E64F2B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68DAE9" w14:textId="02162E16" w:rsidR="00E64F2B" w:rsidRPr="00413ACB" w:rsidRDefault="006C549E" w:rsidP="00E64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14:paraId="38A32FF9" w14:textId="77777777" w:rsidR="00E64F2B" w:rsidRPr="00413ACB" w:rsidRDefault="00E64F2B" w:rsidP="00E64F2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3"/>
        <w:gridCol w:w="389"/>
      </w:tblGrid>
      <w:tr w:rsidR="006C549E" w:rsidRPr="00413ACB" w14:paraId="430EF014" w14:textId="77777777" w:rsidTr="00DD50FB">
        <w:tc>
          <w:tcPr>
            <w:tcW w:w="4353" w:type="dxa"/>
            <w:hideMark/>
          </w:tcPr>
          <w:p w14:paraId="1B13CAB8" w14:textId="693A8A11" w:rsidR="006C549E" w:rsidRPr="00413ACB" w:rsidRDefault="006C549E" w:rsidP="00DD5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Signed for and on behalf of the Builder by</w:t>
            </w:r>
            <w:r w:rsidRPr="00413ACB">
              <w:rPr>
                <w:rFonts w:ascii="Arial" w:hAnsi="Arial" w:cs="Arial"/>
              </w:rPr>
              <w:t>:</w:t>
            </w:r>
          </w:p>
        </w:tc>
        <w:tc>
          <w:tcPr>
            <w:tcW w:w="389" w:type="dxa"/>
          </w:tcPr>
          <w:p w14:paraId="6154B834" w14:textId="77777777" w:rsidR="006C549E" w:rsidRPr="00413ACB" w:rsidRDefault="006C549E" w:rsidP="00E64F2B">
            <w:pPr>
              <w:rPr>
                <w:rFonts w:ascii="Arial" w:hAnsi="Arial" w:cs="Arial"/>
              </w:rPr>
            </w:pPr>
          </w:p>
        </w:tc>
      </w:tr>
      <w:tr w:rsidR="006C549E" w:rsidRPr="00413ACB" w14:paraId="69CE7DD4" w14:textId="77777777" w:rsidTr="00DD50FB"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D0031" w14:textId="77777777" w:rsidR="006C549E" w:rsidRPr="00413ACB" w:rsidRDefault="006C549E">
            <w:pPr>
              <w:rPr>
                <w:rFonts w:ascii="Arial" w:hAnsi="Arial" w:cs="Arial"/>
              </w:rPr>
            </w:pPr>
          </w:p>
          <w:p w14:paraId="069D11E0" w14:textId="77777777" w:rsidR="006C549E" w:rsidRPr="00413ACB" w:rsidRDefault="006C549E" w:rsidP="00E64F2B">
            <w:pPr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52C36915" w14:textId="77777777" w:rsidR="006C549E" w:rsidRPr="00413ACB" w:rsidRDefault="006C549E" w:rsidP="00E64F2B">
            <w:pPr>
              <w:rPr>
                <w:rFonts w:ascii="Arial" w:hAnsi="Arial" w:cs="Arial"/>
              </w:rPr>
            </w:pPr>
          </w:p>
        </w:tc>
      </w:tr>
      <w:tr w:rsidR="006C549E" w:rsidRPr="00413ACB" w14:paraId="2B307477" w14:textId="77777777" w:rsidTr="00DD50FB"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7BDD64" w14:textId="697D0E4B" w:rsidR="006C549E" w:rsidRDefault="006C549E" w:rsidP="00E64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duly authorised</w:t>
            </w:r>
          </w:p>
          <w:p w14:paraId="31BE1D23" w14:textId="4C5D5C14" w:rsidR="006C549E" w:rsidRPr="00413ACB" w:rsidRDefault="006C549E" w:rsidP="00E64F2B">
            <w:pPr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65708980" w14:textId="77777777" w:rsidR="006C549E" w:rsidRPr="00413ACB" w:rsidRDefault="006C549E" w:rsidP="00E64F2B">
            <w:pPr>
              <w:rPr>
                <w:rFonts w:ascii="Arial" w:hAnsi="Arial" w:cs="Arial"/>
              </w:rPr>
            </w:pPr>
          </w:p>
        </w:tc>
      </w:tr>
    </w:tbl>
    <w:p w14:paraId="0A9D45D1" w14:textId="70B0522E" w:rsidR="00DD50FB" w:rsidRDefault="00E64F2B" w:rsidP="007C065E">
      <w:pPr>
        <w:jc w:val="center"/>
      </w:pPr>
      <w:r w:rsidRPr="00413ACB">
        <w:rPr>
          <w:rFonts w:ascii="Arial" w:hAnsi="Arial" w:cs="Arial"/>
        </w:rPr>
        <w:br w:type="page"/>
      </w:r>
    </w:p>
    <w:sectPr w:rsidR="00DD50FB" w:rsidSect="005B6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09456" w14:textId="77777777" w:rsidR="00CD6087" w:rsidRDefault="00CD6087" w:rsidP="00D12349">
      <w:pPr>
        <w:spacing w:after="0" w:line="240" w:lineRule="auto"/>
      </w:pPr>
      <w:r>
        <w:separator/>
      </w:r>
    </w:p>
  </w:endnote>
  <w:endnote w:type="continuationSeparator" w:id="0">
    <w:p w14:paraId="071F2C6A" w14:textId="77777777" w:rsidR="00CD6087" w:rsidRDefault="00CD6087" w:rsidP="00D1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E1BFA" w14:textId="77777777" w:rsidR="004C5548" w:rsidRDefault="004C5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C59D6" w14:textId="77777777" w:rsidR="005B63C9" w:rsidRPr="004C5548" w:rsidRDefault="005B63C9" w:rsidP="004C55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6785" w14:textId="77777777" w:rsidR="004C5548" w:rsidRDefault="004C5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D8E46" w14:textId="77777777" w:rsidR="00CD6087" w:rsidRDefault="00CD6087" w:rsidP="00D12349">
      <w:pPr>
        <w:spacing w:after="0" w:line="240" w:lineRule="auto"/>
      </w:pPr>
      <w:r>
        <w:separator/>
      </w:r>
    </w:p>
  </w:footnote>
  <w:footnote w:type="continuationSeparator" w:id="0">
    <w:p w14:paraId="18EBAA8A" w14:textId="77777777" w:rsidR="00CD6087" w:rsidRDefault="00CD6087" w:rsidP="00D1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66714" w14:textId="21B9E1BB" w:rsidR="004C5548" w:rsidRDefault="004C5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0E27A" w14:textId="73159474" w:rsidR="004C5548" w:rsidRPr="004C5548" w:rsidRDefault="004C5548" w:rsidP="004C5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6A318" w14:textId="58787F56" w:rsidR="004C5548" w:rsidRDefault="004C5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3AC"/>
    <w:multiLevelType w:val="hybridMultilevel"/>
    <w:tmpl w:val="8F4E154C"/>
    <w:lvl w:ilvl="0" w:tplc="23F6F62A">
      <w:start w:val="1"/>
      <w:numFmt w:val="lowerRoman"/>
      <w:lvlText w:val="(%1)"/>
      <w:lvlJc w:val="left"/>
      <w:pPr>
        <w:ind w:left="1440" w:hanging="720"/>
      </w:pPr>
    </w:lvl>
    <w:lvl w:ilvl="1" w:tplc="84B8F63C">
      <w:start w:val="1"/>
      <w:numFmt w:val="upperLetter"/>
      <w:lvlText w:val="%2."/>
      <w:lvlJc w:val="left"/>
      <w:pPr>
        <w:ind w:left="2145" w:hanging="705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57F25"/>
    <w:multiLevelType w:val="multilevel"/>
    <w:tmpl w:val="4FB06D30"/>
    <w:lvl w:ilvl="0">
      <w:start w:val="1"/>
      <w:numFmt w:val="decimal"/>
      <w:pStyle w:val="RCL1"/>
      <w:lvlText w:val="%1"/>
      <w:lvlJc w:val="left"/>
      <w:pPr>
        <w:ind w:left="720" w:hanging="72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C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RCL3"/>
      <w:lvlText w:val="(%3)"/>
      <w:lvlJc w:val="left"/>
      <w:pPr>
        <w:tabs>
          <w:tab w:val="num" w:pos="1440"/>
        </w:tabs>
        <w:ind w:left="1440" w:hanging="720"/>
      </w:pPr>
      <w:rPr>
        <w:i w:val="0"/>
      </w:rPr>
    </w:lvl>
    <w:lvl w:ilvl="3">
      <w:start w:val="1"/>
      <w:numFmt w:val="lowerRoman"/>
      <w:pStyle w:val="RCL4"/>
      <w:lvlText w:val="(%4)"/>
      <w:lvlJc w:val="left"/>
      <w:pPr>
        <w:ind w:left="2160" w:hanging="720"/>
      </w:pPr>
      <w:rPr>
        <w:i w:val="0"/>
      </w:rPr>
    </w:lvl>
    <w:lvl w:ilvl="4">
      <w:start w:val="1"/>
      <w:numFmt w:val="upperLetter"/>
      <w:pStyle w:val="RCL5"/>
      <w:lvlText w:val="(%5)"/>
      <w:lvlJc w:val="left"/>
      <w:pPr>
        <w:ind w:left="2880" w:hanging="720"/>
      </w:pPr>
    </w:lvl>
    <w:lvl w:ilvl="5">
      <w:start w:val="1"/>
      <w:numFmt w:val="decimal"/>
      <w:pStyle w:val="RCL6"/>
      <w:lvlText w:val="(%6)"/>
      <w:lvlJc w:val="left"/>
      <w:pPr>
        <w:ind w:left="3600" w:hanging="720"/>
      </w:pPr>
    </w:lvl>
    <w:lvl w:ilvl="6">
      <w:start w:val="1"/>
      <w:numFmt w:val="decimal"/>
      <w:lvlText w:val="%7."/>
      <w:lvlJc w:val="left"/>
      <w:pPr>
        <w:tabs>
          <w:tab w:val="num" w:pos="7656"/>
        </w:tabs>
        <w:ind w:left="7304" w:hanging="357"/>
      </w:pPr>
    </w:lvl>
    <w:lvl w:ilvl="7">
      <w:start w:val="1"/>
      <w:numFmt w:val="lowerLetter"/>
      <w:lvlText w:val="(%8)"/>
      <w:lvlJc w:val="left"/>
      <w:pPr>
        <w:tabs>
          <w:tab w:val="num" w:pos="8365"/>
        </w:tabs>
        <w:ind w:left="7304" w:hanging="357"/>
      </w:pPr>
    </w:lvl>
    <w:lvl w:ilvl="8">
      <w:start w:val="1"/>
      <w:numFmt w:val="lowerRoman"/>
      <w:lvlText w:val="(%9)"/>
      <w:lvlJc w:val="left"/>
      <w:pPr>
        <w:tabs>
          <w:tab w:val="num" w:pos="9073"/>
        </w:tabs>
        <w:ind w:left="7304" w:hanging="357"/>
      </w:pPr>
    </w:lvl>
  </w:abstractNum>
  <w:abstractNum w:abstractNumId="2" w15:restartNumberingAfterBreak="0">
    <w:nsid w:val="78506B4E"/>
    <w:multiLevelType w:val="hybridMultilevel"/>
    <w:tmpl w:val="7B22573E"/>
    <w:lvl w:ilvl="0" w:tplc="19D213D6">
      <w:start w:val="1"/>
      <w:numFmt w:val="decimal"/>
      <w:lvlText w:val="%1."/>
      <w:lvlJc w:val="left"/>
      <w:pPr>
        <w:ind w:left="180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2B"/>
    <w:rsid w:val="00051483"/>
    <w:rsid w:val="00086B5D"/>
    <w:rsid w:val="000D401B"/>
    <w:rsid w:val="000E718C"/>
    <w:rsid w:val="0010592F"/>
    <w:rsid w:val="001454F7"/>
    <w:rsid w:val="00163944"/>
    <w:rsid w:val="00175AD3"/>
    <w:rsid w:val="001838D9"/>
    <w:rsid w:val="00216209"/>
    <w:rsid w:val="0022580E"/>
    <w:rsid w:val="002C1F79"/>
    <w:rsid w:val="002D7651"/>
    <w:rsid w:val="00314E1E"/>
    <w:rsid w:val="00363F74"/>
    <w:rsid w:val="003B2F8E"/>
    <w:rsid w:val="003B4F7B"/>
    <w:rsid w:val="003C4F4A"/>
    <w:rsid w:val="003C5D65"/>
    <w:rsid w:val="003C6206"/>
    <w:rsid w:val="00413ACB"/>
    <w:rsid w:val="004315D0"/>
    <w:rsid w:val="00431918"/>
    <w:rsid w:val="0044676E"/>
    <w:rsid w:val="00455477"/>
    <w:rsid w:val="0046713F"/>
    <w:rsid w:val="004938D1"/>
    <w:rsid w:val="004B5883"/>
    <w:rsid w:val="004C5548"/>
    <w:rsid w:val="004D4377"/>
    <w:rsid w:val="004E0B63"/>
    <w:rsid w:val="005049D2"/>
    <w:rsid w:val="00565D67"/>
    <w:rsid w:val="0059673D"/>
    <w:rsid w:val="005B63C9"/>
    <w:rsid w:val="005E09B4"/>
    <w:rsid w:val="00601143"/>
    <w:rsid w:val="00675F77"/>
    <w:rsid w:val="00683CC6"/>
    <w:rsid w:val="00684582"/>
    <w:rsid w:val="0069121C"/>
    <w:rsid w:val="006B42A2"/>
    <w:rsid w:val="006C4499"/>
    <w:rsid w:val="006C549E"/>
    <w:rsid w:val="006E2974"/>
    <w:rsid w:val="006E65D0"/>
    <w:rsid w:val="006F77A5"/>
    <w:rsid w:val="00700FB2"/>
    <w:rsid w:val="00705152"/>
    <w:rsid w:val="007350FC"/>
    <w:rsid w:val="00757118"/>
    <w:rsid w:val="00785CC9"/>
    <w:rsid w:val="00793411"/>
    <w:rsid w:val="007C065E"/>
    <w:rsid w:val="008008BB"/>
    <w:rsid w:val="0082334A"/>
    <w:rsid w:val="00893BA6"/>
    <w:rsid w:val="00911B39"/>
    <w:rsid w:val="00967F54"/>
    <w:rsid w:val="009C609F"/>
    <w:rsid w:val="00A51B60"/>
    <w:rsid w:val="00A57819"/>
    <w:rsid w:val="00AD444C"/>
    <w:rsid w:val="00AE1A6B"/>
    <w:rsid w:val="00B00DEB"/>
    <w:rsid w:val="00B8539E"/>
    <w:rsid w:val="00BA2D5E"/>
    <w:rsid w:val="00BC7B8C"/>
    <w:rsid w:val="00BD058F"/>
    <w:rsid w:val="00BD6FA1"/>
    <w:rsid w:val="00C00462"/>
    <w:rsid w:val="00C93470"/>
    <w:rsid w:val="00CB3C0E"/>
    <w:rsid w:val="00CD6087"/>
    <w:rsid w:val="00CD6C6B"/>
    <w:rsid w:val="00CD76FA"/>
    <w:rsid w:val="00CE0882"/>
    <w:rsid w:val="00D12349"/>
    <w:rsid w:val="00D30C5A"/>
    <w:rsid w:val="00D767A2"/>
    <w:rsid w:val="00D90033"/>
    <w:rsid w:val="00D957B2"/>
    <w:rsid w:val="00DA0FAB"/>
    <w:rsid w:val="00DD50FB"/>
    <w:rsid w:val="00E64F2B"/>
    <w:rsid w:val="00E854C9"/>
    <w:rsid w:val="00F11893"/>
    <w:rsid w:val="00F24D3D"/>
    <w:rsid w:val="00F47EEE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982C34"/>
  <w15:docId w15:val="{568F5ED0-1528-40D4-B058-3B14684E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349"/>
  </w:style>
  <w:style w:type="paragraph" w:styleId="Footer">
    <w:name w:val="footer"/>
    <w:basedOn w:val="Normal"/>
    <w:link w:val="FooterChar"/>
    <w:uiPriority w:val="99"/>
    <w:unhideWhenUsed/>
    <w:rsid w:val="00D12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349"/>
  </w:style>
  <w:style w:type="character" w:styleId="Hyperlink">
    <w:name w:val="Hyperlink"/>
    <w:basedOn w:val="DefaultParagraphFont"/>
    <w:uiPriority w:val="99"/>
    <w:unhideWhenUsed/>
    <w:rsid w:val="00D12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71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CL2">
    <w:name w:val="RCL2"/>
    <w:basedOn w:val="Normal"/>
    <w:next w:val="Normal"/>
    <w:qFormat/>
    <w:rsid w:val="00E64F2B"/>
    <w:pPr>
      <w:keepNext/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customStyle="1" w:styleId="RCL1">
    <w:name w:val="RCL1"/>
    <w:basedOn w:val="Normal"/>
    <w:next w:val="RCL2"/>
    <w:qFormat/>
    <w:rsid w:val="00E64F2B"/>
    <w:pPr>
      <w:keepNext/>
      <w:numPr>
        <w:numId w:val="1"/>
      </w:numPr>
      <w:tabs>
        <w:tab w:val="left" w:pos="720"/>
      </w:tabs>
      <w:spacing w:before="360" w:after="24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customStyle="1" w:styleId="RCL3">
    <w:name w:val="RCL3"/>
    <w:basedOn w:val="Normal"/>
    <w:qFormat/>
    <w:rsid w:val="00E64F2B"/>
    <w:pPr>
      <w:numPr>
        <w:ilvl w:val="2"/>
        <w:numId w:val="1"/>
      </w:numPr>
      <w:spacing w:after="240" w:line="240" w:lineRule="auto"/>
      <w:outlineLvl w:val="2"/>
    </w:pPr>
    <w:rPr>
      <w:rFonts w:ascii="Arial" w:eastAsia="Times New Roman" w:hAnsi="Arial" w:cs="Times New Roman"/>
      <w:szCs w:val="20"/>
    </w:rPr>
  </w:style>
  <w:style w:type="paragraph" w:customStyle="1" w:styleId="RCL4">
    <w:name w:val="RCL4"/>
    <w:basedOn w:val="Normal"/>
    <w:qFormat/>
    <w:rsid w:val="00E64F2B"/>
    <w:pPr>
      <w:numPr>
        <w:ilvl w:val="3"/>
        <w:numId w:val="1"/>
      </w:numPr>
      <w:spacing w:after="24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RCL5">
    <w:name w:val="RCL5"/>
    <w:basedOn w:val="Normal"/>
    <w:qFormat/>
    <w:rsid w:val="00E64F2B"/>
    <w:pPr>
      <w:numPr>
        <w:ilvl w:val="4"/>
        <w:numId w:val="1"/>
      </w:numPr>
      <w:spacing w:after="24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customStyle="1" w:styleId="RCL6">
    <w:name w:val="RCL6"/>
    <w:basedOn w:val="Normal"/>
    <w:rsid w:val="00E64F2B"/>
    <w:pPr>
      <w:numPr>
        <w:ilvl w:val="5"/>
        <w:numId w:val="1"/>
      </w:numPr>
      <w:spacing w:after="240" w:line="240" w:lineRule="auto"/>
      <w:outlineLvl w:val="5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7C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%20Johnson\Documents\Shared\Templates\Stationary%20Template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E82A-4CBE-4252-B708-25CDAD1F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Johnson</dc:creator>
  <cp:lastModifiedBy>Jeremy Johnson</cp:lastModifiedBy>
  <cp:revision>3</cp:revision>
  <cp:lastPrinted>2017-08-30T04:51:00Z</cp:lastPrinted>
  <dcterms:created xsi:type="dcterms:W3CDTF">2017-11-26T22:34:00Z</dcterms:created>
  <dcterms:modified xsi:type="dcterms:W3CDTF">2017-11-26T22:35:00Z</dcterms:modified>
</cp:coreProperties>
</file>